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BF" w:rsidRPr="008259D8" w:rsidRDefault="001720BF" w:rsidP="001720BF">
      <w:pPr>
        <w:jc w:val="center"/>
        <w:rPr>
          <w:rFonts w:ascii="Comic Sans MS" w:hAnsi="Comic Sans MS"/>
          <w:b/>
          <w:sz w:val="48"/>
          <w:szCs w:val="48"/>
        </w:rPr>
      </w:pPr>
      <w:r w:rsidRPr="008259D8">
        <w:rPr>
          <w:rFonts w:ascii="Comic Sans MS" w:hAnsi="Comic Sans MS"/>
          <w:b/>
          <w:sz w:val="48"/>
          <w:szCs w:val="48"/>
        </w:rPr>
        <w:t>SS PETER AND PAUL CATHOLIC PRIMARY SCHOOL</w:t>
      </w:r>
    </w:p>
    <w:p w:rsidR="0006137E" w:rsidRDefault="0006137E" w:rsidP="001720BF">
      <w:pPr>
        <w:jc w:val="center"/>
        <w:rPr>
          <w:rFonts w:ascii="Comic Sans MS" w:hAnsi="Comic Sans MS"/>
          <w:b/>
          <w:sz w:val="48"/>
          <w:szCs w:val="48"/>
        </w:rPr>
      </w:pPr>
    </w:p>
    <w:p w:rsidR="001720BF" w:rsidRDefault="0033406C" w:rsidP="001720BF">
      <w:pPr>
        <w:jc w:val="center"/>
        <w:rPr>
          <w:rFonts w:ascii="Comic Sans MS" w:hAnsi="Comic Sans MS"/>
          <w:b/>
          <w:sz w:val="48"/>
          <w:szCs w:val="48"/>
        </w:rPr>
      </w:pPr>
      <w:r>
        <w:rPr>
          <w:rFonts w:ascii="Comic Sans MS" w:hAnsi="Comic Sans MS"/>
          <w:b/>
          <w:sz w:val="48"/>
          <w:szCs w:val="48"/>
        </w:rPr>
        <w:t>Dyslexia</w:t>
      </w:r>
      <w:r w:rsidR="001479CE">
        <w:rPr>
          <w:rFonts w:ascii="Comic Sans MS" w:hAnsi="Comic Sans MS"/>
          <w:b/>
          <w:sz w:val="48"/>
          <w:szCs w:val="48"/>
        </w:rPr>
        <w:t xml:space="preserve"> Friendly and </w:t>
      </w:r>
      <w:proofErr w:type="gramStart"/>
      <w:r w:rsidR="001479CE">
        <w:rPr>
          <w:rFonts w:ascii="Comic Sans MS" w:hAnsi="Comic Sans MS"/>
          <w:b/>
          <w:sz w:val="48"/>
          <w:szCs w:val="48"/>
        </w:rPr>
        <w:t xml:space="preserve">Dyscalculia </w:t>
      </w:r>
      <w:r>
        <w:rPr>
          <w:rFonts w:ascii="Comic Sans MS" w:hAnsi="Comic Sans MS"/>
          <w:b/>
          <w:sz w:val="48"/>
          <w:szCs w:val="48"/>
        </w:rPr>
        <w:t xml:space="preserve"> Policy</w:t>
      </w:r>
      <w:proofErr w:type="gramEnd"/>
    </w:p>
    <w:p w:rsidR="0006137E" w:rsidRPr="008259D8" w:rsidRDefault="0006137E" w:rsidP="001720BF">
      <w:pPr>
        <w:jc w:val="center"/>
        <w:rPr>
          <w:rFonts w:ascii="Comic Sans MS" w:hAnsi="Comic Sans MS"/>
          <w:b/>
          <w:sz w:val="48"/>
          <w:szCs w:val="48"/>
        </w:rPr>
      </w:pPr>
    </w:p>
    <w:p w:rsidR="001720BF" w:rsidRDefault="001720BF" w:rsidP="001720BF">
      <w:pPr>
        <w:jc w:val="center"/>
        <w:rPr>
          <w:b/>
          <w:noProof/>
          <w:sz w:val="48"/>
          <w:szCs w:val="48"/>
          <w:lang w:eastAsia="en-GB"/>
        </w:rPr>
      </w:pPr>
      <w:r>
        <w:rPr>
          <w:b/>
          <w:noProof/>
          <w:sz w:val="48"/>
          <w:szCs w:val="48"/>
          <w:lang w:eastAsia="en-GB"/>
        </w:rPr>
        <w:drawing>
          <wp:anchor distT="0" distB="0" distL="114300" distR="114300" simplePos="0" relativeHeight="251659264" behindDoc="1" locked="0" layoutInCell="1" allowOverlap="1" wp14:anchorId="6FF8B511" wp14:editId="33473B06">
            <wp:simplePos x="0" y="0"/>
            <wp:positionH relativeFrom="column">
              <wp:posOffset>2286000</wp:posOffset>
            </wp:positionH>
            <wp:positionV relativeFrom="paragraph">
              <wp:posOffset>275590</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B03DBE" w:rsidP="001720BF">
      <w:pPr>
        <w:jc w:val="center"/>
        <w:rPr>
          <w:b/>
          <w:noProof/>
          <w:sz w:val="48"/>
          <w:szCs w:val="48"/>
          <w:lang w:eastAsia="en-GB"/>
        </w:rPr>
      </w:pPr>
      <w:r>
        <w:rPr>
          <w:b/>
          <w:noProof/>
          <w:sz w:val="48"/>
          <w:szCs w:val="48"/>
          <w:lang w:eastAsia="en-GB"/>
        </w:rPr>
        <w:drawing>
          <wp:anchor distT="0" distB="0" distL="114300" distR="114300" simplePos="0" relativeHeight="251661312" behindDoc="1" locked="0" layoutInCell="1" allowOverlap="1" wp14:anchorId="31AFC3B2" wp14:editId="3EF35509">
            <wp:simplePos x="0" y="0"/>
            <wp:positionH relativeFrom="column">
              <wp:posOffset>3476625</wp:posOffset>
            </wp:positionH>
            <wp:positionV relativeFrom="paragraph">
              <wp:posOffset>1042035</wp:posOffset>
            </wp:positionV>
            <wp:extent cx="495300" cy="561340"/>
            <wp:effectExtent l="0" t="0" r="0" b="0"/>
            <wp:wrapTight wrapText="bothSides">
              <wp:wrapPolygon edited="0">
                <wp:start x="9138" y="0"/>
                <wp:lineTo x="0" y="2199"/>
                <wp:lineTo x="0" y="14661"/>
                <wp:lineTo x="1662" y="20525"/>
                <wp:lineTo x="14123" y="20525"/>
                <wp:lineTo x="18277" y="20525"/>
                <wp:lineTo x="19108" y="16860"/>
                <wp:lineTo x="16615" y="11729"/>
                <wp:lineTo x="20769" y="11729"/>
                <wp:lineTo x="20769" y="4398"/>
                <wp:lineTo x="13292" y="0"/>
                <wp:lineTo x="91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1340"/>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1E3B24" w:rsidRDefault="00B03DBE" w:rsidP="001720BF">
      <w:pPr>
        <w:jc w:val="center"/>
        <w:rPr>
          <w:b/>
          <w:sz w:val="48"/>
          <w:szCs w:val="48"/>
        </w:rPr>
      </w:pPr>
      <w:r>
        <w:rPr>
          <w:b/>
          <w:noProof/>
          <w:sz w:val="48"/>
          <w:szCs w:val="48"/>
          <w:lang w:eastAsia="en-GB"/>
        </w:rPr>
        <w:drawing>
          <wp:anchor distT="0" distB="0" distL="114300" distR="114300" simplePos="0" relativeHeight="251660288" behindDoc="1" locked="0" layoutInCell="1" allowOverlap="1" wp14:anchorId="772FD5F9" wp14:editId="0130B64F">
            <wp:simplePos x="0" y="0"/>
            <wp:positionH relativeFrom="column">
              <wp:posOffset>1724025</wp:posOffset>
            </wp:positionH>
            <wp:positionV relativeFrom="paragraph">
              <wp:posOffset>536575</wp:posOffset>
            </wp:positionV>
            <wp:extent cx="561975" cy="509905"/>
            <wp:effectExtent l="0" t="0" r="9525" b="4445"/>
            <wp:wrapTight wrapText="bothSides">
              <wp:wrapPolygon edited="0">
                <wp:start x="8054" y="0"/>
                <wp:lineTo x="4393" y="0"/>
                <wp:lineTo x="0" y="7263"/>
                <wp:lineTo x="0" y="16946"/>
                <wp:lineTo x="4393" y="20981"/>
                <wp:lineTo x="12447" y="20981"/>
                <wp:lineTo x="21234" y="17753"/>
                <wp:lineTo x="21234" y="4035"/>
                <wp:lineTo x="19769" y="2421"/>
                <wp:lineTo x="12447" y="0"/>
                <wp:lineTo x="80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0990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 w:rsidR="001720BF" w:rsidRDefault="001720BF" w:rsidP="001720BF"/>
    <w:p w:rsidR="001720BF" w:rsidRDefault="001720BF" w:rsidP="001720BF"/>
    <w:p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4C1160">
        <w:rPr>
          <w:rFonts w:ascii="Comic Sans MS" w:hAnsi="Comic Sans MS"/>
          <w:sz w:val="28"/>
          <w:szCs w:val="28"/>
        </w:rPr>
        <w:t xml:space="preserve">     October 202</w:t>
      </w:r>
      <w:r w:rsidR="00632CCB">
        <w:rPr>
          <w:rFonts w:ascii="Comic Sans MS" w:hAnsi="Comic Sans MS"/>
          <w:sz w:val="28"/>
          <w:szCs w:val="28"/>
        </w:rPr>
        <w:t>3</w:t>
      </w:r>
    </w:p>
    <w:p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Adopted at Governors: </w:t>
      </w:r>
      <w:r w:rsidR="004C1160">
        <w:rPr>
          <w:rFonts w:ascii="Comic Sans MS" w:hAnsi="Comic Sans MS"/>
          <w:sz w:val="28"/>
          <w:szCs w:val="28"/>
        </w:rPr>
        <w:t xml:space="preserve">   </w:t>
      </w:r>
    </w:p>
    <w:p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Date for Review: </w:t>
      </w:r>
      <w:r w:rsidR="006878A6">
        <w:rPr>
          <w:rFonts w:ascii="Comic Sans MS" w:hAnsi="Comic Sans MS"/>
          <w:sz w:val="28"/>
          <w:szCs w:val="28"/>
        </w:rPr>
        <w:tab/>
      </w:r>
      <w:r w:rsidR="004C1160">
        <w:rPr>
          <w:rFonts w:ascii="Comic Sans MS" w:hAnsi="Comic Sans MS"/>
          <w:sz w:val="28"/>
          <w:szCs w:val="28"/>
        </w:rPr>
        <w:t xml:space="preserve">     October 202</w:t>
      </w:r>
      <w:r w:rsidR="00632CCB">
        <w:rPr>
          <w:rFonts w:ascii="Comic Sans MS" w:hAnsi="Comic Sans MS"/>
          <w:sz w:val="28"/>
          <w:szCs w:val="28"/>
        </w:rPr>
        <w:t>5</w:t>
      </w:r>
    </w:p>
    <w:p w:rsidR="001720BF" w:rsidRDefault="001720BF" w:rsidP="00686A9E">
      <w:pPr>
        <w:spacing w:after="0" w:line="240" w:lineRule="auto"/>
        <w:rPr>
          <w:rFonts w:ascii="Comic Sans MS" w:hAnsi="Comic Sans MS"/>
          <w:sz w:val="24"/>
          <w:szCs w:val="24"/>
        </w:rPr>
      </w:pPr>
    </w:p>
    <w:p w:rsidR="0006137E" w:rsidRPr="0006137E" w:rsidRDefault="0006137E" w:rsidP="0006137E">
      <w:pPr>
        <w:spacing w:after="0" w:line="240" w:lineRule="auto"/>
        <w:jc w:val="center"/>
        <w:rPr>
          <w:rFonts w:ascii="Times New Roman" w:eastAsia="Times New Roman" w:hAnsi="Times New Roman" w:cs="Times New Roman"/>
          <w:noProof/>
          <w:color w:val="000000"/>
          <w:sz w:val="36"/>
          <w:szCs w:val="36"/>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smartTag w:uri="urn:schemas-microsoft-com:office:smarttags" w:element="place">
        <w:r w:rsidRPr="0006137E">
          <w:rPr>
            <w:rFonts w:ascii="Comic Sans MS" w:eastAsia="Times New Roman" w:hAnsi="Comic Sans MS" w:cs="Times New Roman"/>
            <w:noProof/>
            <w:color w:val="000000"/>
            <w:sz w:val="20"/>
            <w:szCs w:val="20"/>
            <w:lang w:val="en-US" w:eastAsia="zh-CN"/>
          </w:rPr>
          <w:t>Mission</w:t>
        </w:r>
      </w:smartTag>
      <w:r w:rsidRPr="0006137E">
        <w:rPr>
          <w:rFonts w:ascii="Comic Sans MS" w:eastAsia="Times New Roman" w:hAnsi="Comic Sans MS" w:cs="Times New Roman"/>
          <w:noProof/>
          <w:color w:val="000000"/>
          <w:sz w:val="20"/>
          <w:szCs w:val="20"/>
          <w:lang w:val="en-US" w:eastAsia="zh-CN"/>
        </w:rPr>
        <w:t xml:space="preserve"> Statement</w:t>
      </w: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rsidR="006878A6" w:rsidRDefault="0006137E" w:rsidP="006878A6">
      <w:pPr>
        <w:pStyle w:val="Title"/>
        <w:rPr>
          <w:rFonts w:ascii="Arial" w:eastAsia="Times New Roman" w:hAnsi="Arial" w:cs="Times New Roman"/>
          <w:color w:val="000000"/>
          <w:sz w:val="24"/>
          <w:szCs w:val="24"/>
          <w:lang w:val="en-US" w:eastAsia="zh-CN"/>
        </w:rPr>
      </w:pPr>
      <w:r w:rsidRPr="0006137E">
        <w:rPr>
          <w:rFonts w:ascii="Arial" w:eastAsia="Times New Roman" w:hAnsi="Arial" w:cs="Times New Roman"/>
          <w:color w:val="000000"/>
          <w:sz w:val="24"/>
          <w:szCs w:val="24"/>
          <w:lang w:val="en-US" w:eastAsia="zh-CN"/>
        </w:rPr>
        <w:br w:type="page"/>
      </w:r>
    </w:p>
    <w:p w:rsidR="006878A6" w:rsidRPr="008C6C42" w:rsidRDefault="006878A6" w:rsidP="006878A6">
      <w:pPr>
        <w:spacing w:after="0" w:line="240" w:lineRule="auto"/>
        <w:jc w:val="center"/>
        <w:rPr>
          <w:rFonts w:ascii="Comic Sans MS" w:eastAsia="Times New Roman" w:hAnsi="Comic Sans MS" w:cs="Arial"/>
          <w:b/>
          <w:bCs/>
          <w:szCs w:val="24"/>
          <w:u w:val="single"/>
        </w:rPr>
      </w:pPr>
      <w:r w:rsidRPr="008C6C42">
        <w:rPr>
          <w:rFonts w:ascii="Comic Sans MS" w:eastAsia="Times New Roman" w:hAnsi="Comic Sans MS" w:cs="Arial"/>
          <w:b/>
          <w:bCs/>
          <w:szCs w:val="24"/>
          <w:u w:val="single"/>
        </w:rPr>
        <w:lastRenderedPageBreak/>
        <w:t>SS Peter and Paul Cat</w:t>
      </w:r>
      <w:bookmarkStart w:id="0" w:name="_GoBack"/>
      <w:bookmarkEnd w:id="0"/>
      <w:r w:rsidRPr="008C6C42">
        <w:rPr>
          <w:rFonts w:ascii="Comic Sans MS" w:eastAsia="Times New Roman" w:hAnsi="Comic Sans MS" w:cs="Arial"/>
          <w:b/>
          <w:bCs/>
          <w:szCs w:val="24"/>
          <w:u w:val="single"/>
        </w:rPr>
        <w:t>holic Primary School</w:t>
      </w:r>
    </w:p>
    <w:p w:rsidR="006878A6" w:rsidRPr="008C6C42" w:rsidRDefault="006878A6" w:rsidP="006878A6">
      <w:pPr>
        <w:spacing w:after="0" w:line="240" w:lineRule="auto"/>
        <w:jc w:val="center"/>
        <w:rPr>
          <w:rFonts w:ascii="Comic Sans MS" w:eastAsia="Times New Roman" w:hAnsi="Comic Sans MS" w:cs="Arial"/>
          <w:b/>
          <w:bCs/>
          <w:szCs w:val="24"/>
          <w:u w:val="single"/>
        </w:rPr>
      </w:pPr>
      <w:r w:rsidRPr="008C6C42">
        <w:rPr>
          <w:rFonts w:ascii="Comic Sans MS" w:eastAsia="Times New Roman" w:hAnsi="Comic Sans MS" w:cs="Arial"/>
          <w:bCs/>
          <w:szCs w:val="24"/>
          <w:u w:val="single"/>
        </w:rPr>
        <w:t>(Incorporating ‘Little Learners’ and ‘Kids’ Club’)</w:t>
      </w:r>
    </w:p>
    <w:p w:rsidR="006878A6" w:rsidRPr="008C6C42" w:rsidRDefault="006878A6" w:rsidP="006878A6">
      <w:pPr>
        <w:spacing w:after="0" w:line="240" w:lineRule="auto"/>
        <w:rPr>
          <w:rFonts w:ascii="Comic Sans MS" w:eastAsia="Times New Roman" w:hAnsi="Comic Sans MS" w:cs="Times New Roman"/>
          <w:spacing w:val="-24"/>
          <w:szCs w:val="24"/>
          <w:u w:val="single"/>
          <w:lang w:eastAsia="en-GB"/>
        </w:rPr>
      </w:pPr>
    </w:p>
    <w:p w:rsidR="006878A6" w:rsidRPr="008C6C42" w:rsidRDefault="006878A6" w:rsidP="006878A6">
      <w:pPr>
        <w:tabs>
          <w:tab w:val="right" w:pos="1786"/>
        </w:tabs>
        <w:spacing w:after="0" w:line="240" w:lineRule="auto"/>
        <w:rPr>
          <w:rFonts w:ascii="Comic Sans MS" w:eastAsia="Times New Roman" w:hAnsi="Comic Sans MS" w:cs="Times New Roman"/>
          <w:b/>
          <w:color w:val="000000"/>
          <w:szCs w:val="24"/>
          <w:u w:val="single"/>
          <w:lang w:val="en-US" w:eastAsia="zh-CN"/>
        </w:rPr>
      </w:pPr>
      <w:r w:rsidRPr="008C6C42">
        <w:rPr>
          <w:rFonts w:ascii="Comic Sans MS" w:eastAsia="Times New Roman" w:hAnsi="Comic Sans MS" w:cs="Times New Roman"/>
          <w:b/>
          <w:color w:val="000000"/>
          <w:szCs w:val="24"/>
          <w:u w:val="single"/>
          <w:lang w:val="en-US" w:eastAsia="zh-CN"/>
        </w:rPr>
        <w:t>SCHOOL AIMS</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878A6" w:rsidRPr="008C6C42" w:rsidRDefault="00B03DBE"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S</w:t>
      </w:r>
      <w:r w:rsidR="00632CCB" w:rsidRPr="008C6C42">
        <w:rPr>
          <w:rFonts w:ascii="Comic Sans MS" w:eastAsia="Times New Roman" w:hAnsi="Comic Sans MS" w:cs="Times New Roman"/>
          <w:color w:val="000000"/>
          <w:szCs w:val="24"/>
          <w:lang w:val="en-US" w:eastAsia="zh-CN"/>
        </w:rPr>
        <w:t>S</w:t>
      </w:r>
      <w:r w:rsidR="006878A6" w:rsidRPr="008C6C42">
        <w:rPr>
          <w:rFonts w:ascii="Comic Sans MS" w:eastAsia="Times New Roman" w:hAnsi="Comic Sans MS" w:cs="Times New Roman"/>
          <w:color w:val="000000"/>
          <w:szCs w:val="24"/>
          <w:lang w:val="en-US" w:eastAsia="zh-CN"/>
        </w:rPr>
        <w:t xml:space="preserve"> Peter and Paul </w:t>
      </w:r>
      <w:proofErr w:type="gramStart"/>
      <w:r w:rsidR="006878A6" w:rsidRPr="008C6C42">
        <w:rPr>
          <w:rFonts w:ascii="Comic Sans MS" w:eastAsia="Times New Roman" w:hAnsi="Comic Sans MS" w:cs="Times New Roman"/>
          <w:color w:val="000000"/>
          <w:szCs w:val="24"/>
          <w:lang w:val="en-US" w:eastAsia="zh-CN"/>
        </w:rPr>
        <w:t>Catholic  Primary</w:t>
      </w:r>
      <w:proofErr w:type="gramEnd"/>
      <w:r w:rsidR="006878A6" w:rsidRPr="008C6C42">
        <w:rPr>
          <w:rFonts w:ascii="Comic Sans MS" w:eastAsia="Times New Roman" w:hAnsi="Comic Sans MS" w:cs="Times New Roman"/>
          <w:color w:val="000000"/>
          <w:szCs w:val="24"/>
          <w:lang w:val="en-US" w:eastAsia="zh-CN"/>
        </w:rPr>
        <w:t xml:space="preserve"> School incorporating  ‘Little Learners’ and ‘Kids Club’ is an inclusive school and believes that all children have the right to an education offering equal opportunities and an inclusive curriculum. Our aims are therefore </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878A6" w:rsidRPr="008C6C42" w:rsidRDefault="006878A6" w:rsidP="006878A6">
      <w:pPr>
        <w:pStyle w:val="ListParagraph"/>
        <w:numPr>
          <w:ilvl w:val="0"/>
          <w:numId w:val="4"/>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To ensure that the curriculum is accessible and differentiated</w:t>
      </w:r>
    </w:p>
    <w:p w:rsidR="006878A6" w:rsidRPr="008C6C42" w:rsidRDefault="006878A6" w:rsidP="006878A6">
      <w:pPr>
        <w:pStyle w:val="ListParagraph"/>
        <w:numPr>
          <w:ilvl w:val="0"/>
          <w:numId w:val="4"/>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To find the way that individuals learn best and adapt learning/classroom environment and teaching styles to suit</w:t>
      </w:r>
    </w:p>
    <w:p w:rsidR="006878A6" w:rsidRPr="008C6C42" w:rsidRDefault="006878A6" w:rsidP="006878A6">
      <w:pPr>
        <w:pStyle w:val="ListParagraph"/>
        <w:numPr>
          <w:ilvl w:val="0"/>
          <w:numId w:val="4"/>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 xml:space="preserve">To adopt a multi-sensory approach </w:t>
      </w:r>
    </w:p>
    <w:p w:rsidR="006878A6" w:rsidRPr="008C6C42" w:rsidRDefault="006878A6" w:rsidP="006878A6">
      <w:pPr>
        <w:pStyle w:val="ListParagraph"/>
        <w:numPr>
          <w:ilvl w:val="0"/>
          <w:numId w:val="4"/>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 xml:space="preserve">To </w:t>
      </w:r>
      <w:r w:rsidR="004C1160" w:rsidRPr="008C6C42">
        <w:rPr>
          <w:rFonts w:ascii="Comic Sans MS" w:eastAsia="Times New Roman" w:hAnsi="Comic Sans MS" w:cs="Times New Roman"/>
          <w:color w:val="000000"/>
          <w:szCs w:val="24"/>
          <w:lang w:val="en-US" w:eastAsia="zh-CN"/>
        </w:rPr>
        <w:t>recognize</w:t>
      </w:r>
      <w:r w:rsidRPr="008C6C42">
        <w:rPr>
          <w:rFonts w:ascii="Comic Sans MS" w:eastAsia="Times New Roman" w:hAnsi="Comic Sans MS" w:cs="Times New Roman"/>
          <w:color w:val="000000"/>
          <w:szCs w:val="24"/>
          <w:lang w:val="en-US" w:eastAsia="zh-CN"/>
        </w:rPr>
        <w:t xml:space="preserve"> that dyslexic</w:t>
      </w:r>
      <w:r w:rsidR="001479CE" w:rsidRPr="008C6C42">
        <w:rPr>
          <w:rFonts w:ascii="Comic Sans MS" w:eastAsia="Times New Roman" w:hAnsi="Comic Sans MS" w:cs="Times New Roman"/>
          <w:color w:val="000000"/>
          <w:szCs w:val="24"/>
          <w:lang w:val="en-US" w:eastAsia="zh-CN"/>
        </w:rPr>
        <w:t xml:space="preserve"> and dyscalculia </w:t>
      </w:r>
      <w:r w:rsidRPr="008C6C42">
        <w:rPr>
          <w:rFonts w:ascii="Comic Sans MS" w:eastAsia="Times New Roman" w:hAnsi="Comic Sans MS" w:cs="Times New Roman"/>
          <w:color w:val="000000"/>
          <w:szCs w:val="24"/>
          <w:lang w:val="en-US" w:eastAsia="zh-CN"/>
        </w:rPr>
        <w:t xml:space="preserve"> learners have different patterns of strengths and weakness in learning styles and for different tasks </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878A6" w:rsidRPr="008C6C42" w:rsidRDefault="006878A6" w:rsidP="006878A6">
      <w:p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r w:rsidRPr="008C6C42">
        <w:rPr>
          <w:rFonts w:ascii="Comic Sans MS" w:eastAsia="Times New Roman" w:hAnsi="Comic Sans MS" w:cs="Times New Roman"/>
          <w:b/>
          <w:color w:val="000000"/>
          <w:szCs w:val="24"/>
          <w:u w:val="single"/>
          <w:lang w:val="en-US" w:eastAsia="zh-CN"/>
        </w:rPr>
        <w:t xml:space="preserve">Identification Strategies </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878A6" w:rsidRPr="008C6C42" w:rsidRDefault="006878A6" w:rsidP="006878A6">
      <w:pPr>
        <w:pStyle w:val="ListParagraph"/>
        <w:numPr>
          <w:ilvl w:val="0"/>
          <w:numId w:val="5"/>
        </w:num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r w:rsidRPr="008C6C42">
        <w:rPr>
          <w:rFonts w:ascii="Comic Sans MS" w:eastAsia="Times New Roman" w:hAnsi="Comic Sans MS" w:cs="Times New Roman"/>
          <w:color w:val="000000"/>
          <w:szCs w:val="24"/>
          <w:lang w:val="en-US" w:eastAsia="zh-CN"/>
        </w:rPr>
        <w:t xml:space="preserve">The Inclusion manager will follow the </w:t>
      </w:r>
      <w:r w:rsidR="003B6618" w:rsidRPr="008C6C42">
        <w:rPr>
          <w:rFonts w:ascii="Comic Sans MS" w:eastAsia="Times New Roman" w:hAnsi="Comic Sans MS" w:cs="Times New Roman"/>
          <w:szCs w:val="24"/>
          <w:lang w:val="en-US" w:eastAsia="zh-CN"/>
        </w:rPr>
        <w:t>SEND</w:t>
      </w:r>
      <w:r w:rsidRPr="008C6C42">
        <w:rPr>
          <w:rFonts w:ascii="Comic Sans MS" w:eastAsia="Times New Roman" w:hAnsi="Comic Sans MS" w:cs="Times New Roman"/>
          <w:szCs w:val="24"/>
          <w:lang w:val="en-US" w:eastAsia="zh-CN"/>
        </w:rPr>
        <w:t xml:space="preserve"> Code </w:t>
      </w:r>
      <w:r w:rsidRPr="008C6C42">
        <w:rPr>
          <w:rFonts w:ascii="Comic Sans MS" w:eastAsia="Times New Roman" w:hAnsi="Comic Sans MS" w:cs="Times New Roman"/>
          <w:color w:val="000000"/>
          <w:szCs w:val="24"/>
          <w:lang w:val="en-US" w:eastAsia="zh-CN"/>
        </w:rPr>
        <w:t>of practice and follow guidelines on the identification of children with dyslexic tendencies</w:t>
      </w:r>
      <w:r w:rsidRPr="008C6C42">
        <w:rPr>
          <w:rFonts w:ascii="Comic Sans MS" w:eastAsia="Times New Roman" w:hAnsi="Comic Sans MS" w:cs="Times New Roman"/>
          <w:b/>
          <w:color w:val="000000"/>
          <w:szCs w:val="24"/>
          <w:lang w:val="en-US" w:eastAsia="zh-CN"/>
        </w:rPr>
        <w:t xml:space="preserve">. </w:t>
      </w:r>
      <w:r w:rsidRPr="008C6C42">
        <w:rPr>
          <w:rFonts w:ascii="Comic Sans MS" w:eastAsia="Times New Roman" w:hAnsi="Comic Sans MS" w:cs="Times New Roman"/>
          <w:color w:val="000000"/>
          <w:szCs w:val="24"/>
          <w:lang w:val="en-US" w:eastAsia="zh-CN"/>
        </w:rPr>
        <w:t xml:space="preserve">If a parent or class teacher is concerned about a pupil, a meeting will be held with the child’s parents and class teacher. At this meeting there will be a discussion of appropriate </w:t>
      </w:r>
      <w:r w:rsidRPr="008C6C42">
        <w:rPr>
          <w:rFonts w:ascii="Comic Sans MS" w:eastAsia="Times New Roman" w:hAnsi="Comic Sans MS" w:cs="Times New Roman"/>
          <w:szCs w:val="24"/>
          <w:lang w:val="en-US" w:eastAsia="zh-CN"/>
        </w:rPr>
        <w:t xml:space="preserve">intervention </w:t>
      </w:r>
      <w:proofErr w:type="spellStart"/>
      <w:r w:rsidRPr="008C6C42">
        <w:rPr>
          <w:rFonts w:ascii="Comic Sans MS" w:eastAsia="Times New Roman" w:hAnsi="Comic Sans MS" w:cs="Times New Roman"/>
          <w:szCs w:val="24"/>
          <w:lang w:val="en-US" w:eastAsia="zh-CN"/>
        </w:rPr>
        <w:t>program</w:t>
      </w:r>
      <w:r w:rsidR="003B6618" w:rsidRPr="008C6C42">
        <w:rPr>
          <w:rFonts w:ascii="Comic Sans MS" w:eastAsia="Times New Roman" w:hAnsi="Comic Sans MS" w:cs="Times New Roman"/>
          <w:szCs w:val="24"/>
          <w:lang w:val="en-US" w:eastAsia="zh-CN"/>
        </w:rPr>
        <w:t>me</w:t>
      </w:r>
      <w:r w:rsidRPr="008C6C42">
        <w:rPr>
          <w:rFonts w:ascii="Comic Sans MS" w:eastAsia="Times New Roman" w:hAnsi="Comic Sans MS" w:cs="Times New Roman"/>
          <w:szCs w:val="24"/>
          <w:lang w:val="en-US" w:eastAsia="zh-CN"/>
        </w:rPr>
        <w:t>s</w:t>
      </w:r>
      <w:proofErr w:type="spellEnd"/>
      <w:r w:rsidRPr="008C6C42">
        <w:rPr>
          <w:rFonts w:ascii="Comic Sans MS" w:eastAsia="Times New Roman" w:hAnsi="Comic Sans MS" w:cs="Times New Roman"/>
          <w:szCs w:val="24"/>
          <w:lang w:val="en-US" w:eastAsia="zh-CN"/>
        </w:rPr>
        <w:t xml:space="preserve"> </w:t>
      </w:r>
      <w:r w:rsidRPr="008C6C42">
        <w:rPr>
          <w:rFonts w:ascii="Comic Sans MS" w:eastAsia="Times New Roman" w:hAnsi="Comic Sans MS" w:cs="Times New Roman"/>
          <w:color w:val="000000"/>
          <w:szCs w:val="24"/>
          <w:lang w:val="en-US" w:eastAsia="zh-CN"/>
        </w:rPr>
        <w:t>and the provision of resources. During the meeting ‘Smart’</w:t>
      </w:r>
      <w:r w:rsidR="004C1160" w:rsidRPr="008C6C42">
        <w:rPr>
          <w:rFonts w:ascii="Comic Sans MS" w:eastAsia="Times New Roman" w:hAnsi="Comic Sans MS" w:cs="Times New Roman"/>
          <w:color w:val="000000"/>
          <w:szCs w:val="24"/>
          <w:lang w:val="en-US" w:eastAsia="zh-CN"/>
        </w:rPr>
        <w:t xml:space="preserve"> </w:t>
      </w:r>
      <w:r w:rsidRPr="008C6C42">
        <w:rPr>
          <w:rFonts w:ascii="Comic Sans MS" w:eastAsia="Times New Roman" w:hAnsi="Comic Sans MS" w:cs="Times New Roman"/>
          <w:color w:val="000000"/>
          <w:szCs w:val="24"/>
          <w:lang w:val="en-US" w:eastAsia="zh-CN"/>
        </w:rPr>
        <w:t xml:space="preserve">(Specific </w:t>
      </w:r>
      <w:r w:rsidR="004C1160" w:rsidRPr="008C6C42">
        <w:rPr>
          <w:rFonts w:ascii="Comic Sans MS" w:eastAsia="Times New Roman" w:hAnsi="Comic Sans MS" w:cs="Times New Roman"/>
          <w:color w:val="000000"/>
          <w:szCs w:val="24"/>
          <w:lang w:val="en-US" w:eastAsia="zh-CN"/>
        </w:rPr>
        <w:t>Measurable</w:t>
      </w:r>
      <w:r w:rsidRPr="008C6C42">
        <w:rPr>
          <w:rFonts w:ascii="Comic Sans MS" w:eastAsia="Times New Roman" w:hAnsi="Comic Sans MS" w:cs="Times New Roman"/>
          <w:color w:val="000000"/>
          <w:szCs w:val="24"/>
          <w:lang w:val="en-US" w:eastAsia="zh-CN"/>
        </w:rPr>
        <w:t xml:space="preserve"> Achievable Realistic Time) related targets will be set and written onto I</w:t>
      </w:r>
      <w:r w:rsidR="00632CCB" w:rsidRPr="008C6C42">
        <w:rPr>
          <w:rFonts w:ascii="Comic Sans MS" w:eastAsia="Times New Roman" w:hAnsi="Comic Sans MS" w:cs="Times New Roman"/>
          <w:color w:val="000000"/>
          <w:szCs w:val="24"/>
          <w:lang w:val="en-US" w:eastAsia="zh-CN"/>
        </w:rPr>
        <w:t>S</w:t>
      </w:r>
      <w:r w:rsidRPr="008C6C42">
        <w:rPr>
          <w:rFonts w:ascii="Comic Sans MS" w:eastAsia="Times New Roman" w:hAnsi="Comic Sans MS" w:cs="Times New Roman"/>
          <w:color w:val="000000"/>
          <w:szCs w:val="24"/>
          <w:lang w:val="en-US" w:eastAsia="zh-CN"/>
        </w:rPr>
        <w:t>Ps</w:t>
      </w:r>
      <w:r w:rsidR="00632CCB" w:rsidRPr="008C6C42">
        <w:rPr>
          <w:rFonts w:ascii="Comic Sans MS" w:eastAsia="Times New Roman" w:hAnsi="Comic Sans MS" w:cs="Times New Roman"/>
          <w:color w:val="000000"/>
          <w:szCs w:val="24"/>
          <w:lang w:val="en-US" w:eastAsia="zh-CN"/>
        </w:rPr>
        <w:t xml:space="preserve"> </w:t>
      </w:r>
      <w:r w:rsidRPr="008C6C42">
        <w:rPr>
          <w:rFonts w:ascii="Comic Sans MS" w:eastAsia="Times New Roman" w:hAnsi="Comic Sans MS" w:cs="Times New Roman"/>
          <w:color w:val="000000"/>
          <w:szCs w:val="24"/>
          <w:lang w:val="en-US" w:eastAsia="zh-CN"/>
        </w:rPr>
        <w:t xml:space="preserve">(Individual </w:t>
      </w:r>
      <w:r w:rsidR="00632CCB" w:rsidRPr="008C6C42">
        <w:rPr>
          <w:rFonts w:ascii="Comic Sans MS" w:eastAsia="Times New Roman" w:hAnsi="Comic Sans MS" w:cs="Times New Roman"/>
          <w:color w:val="000000"/>
          <w:szCs w:val="24"/>
          <w:lang w:val="en-US" w:eastAsia="zh-CN"/>
        </w:rPr>
        <w:t xml:space="preserve">Support </w:t>
      </w:r>
      <w:r w:rsidRPr="008C6C42">
        <w:rPr>
          <w:rFonts w:ascii="Comic Sans MS" w:eastAsia="Times New Roman" w:hAnsi="Comic Sans MS" w:cs="Times New Roman"/>
          <w:color w:val="000000"/>
          <w:szCs w:val="24"/>
          <w:lang w:val="en-US" w:eastAsia="zh-CN"/>
        </w:rPr>
        <w:t>Plans)</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878A6" w:rsidRPr="008C6C42" w:rsidRDefault="006878A6" w:rsidP="006878A6">
      <w:p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r w:rsidRPr="008C6C42">
        <w:rPr>
          <w:rFonts w:ascii="Comic Sans MS" w:eastAsia="Times New Roman" w:hAnsi="Comic Sans MS" w:cs="Times New Roman"/>
          <w:b/>
          <w:color w:val="000000"/>
          <w:szCs w:val="24"/>
          <w:u w:val="single"/>
          <w:lang w:val="en-US" w:eastAsia="zh-CN"/>
        </w:rPr>
        <w:t>Class teachers will</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p>
    <w:p w:rsidR="006878A6" w:rsidRPr="008C6C42" w:rsidRDefault="006878A6" w:rsidP="006878A6">
      <w:pPr>
        <w:pStyle w:val="ListParagraph"/>
        <w:numPr>
          <w:ilvl w:val="0"/>
          <w:numId w:val="5"/>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Use dyslexia friendly</w:t>
      </w:r>
      <w:r w:rsidR="001479CE" w:rsidRPr="008C6C42">
        <w:rPr>
          <w:rFonts w:ascii="Comic Sans MS" w:eastAsia="Times New Roman" w:hAnsi="Comic Sans MS" w:cs="Times New Roman"/>
          <w:color w:val="000000"/>
          <w:szCs w:val="24"/>
          <w:lang w:val="en-US" w:eastAsia="zh-CN"/>
        </w:rPr>
        <w:t xml:space="preserve"> and dyscalculia </w:t>
      </w:r>
      <w:r w:rsidRPr="008C6C42">
        <w:rPr>
          <w:rFonts w:ascii="Comic Sans MS" w:eastAsia="Times New Roman" w:hAnsi="Comic Sans MS" w:cs="Times New Roman"/>
          <w:color w:val="000000"/>
          <w:szCs w:val="24"/>
          <w:lang w:val="en-US" w:eastAsia="zh-CN"/>
        </w:rPr>
        <w:t>teaching methods and styles</w:t>
      </w:r>
      <w:r w:rsidR="00463719" w:rsidRPr="008C6C42">
        <w:rPr>
          <w:rFonts w:ascii="Comic Sans MS" w:eastAsia="Times New Roman" w:hAnsi="Comic Sans MS" w:cs="Times New Roman"/>
          <w:color w:val="000000"/>
          <w:szCs w:val="24"/>
          <w:lang w:val="en-US" w:eastAsia="zh-CN"/>
        </w:rPr>
        <w:t xml:space="preserve"> to suit the needs of all children. These can include: visual vocabulary word mats; writing frames; memory cards; chunking of work; using dyslexia friendly fonts and </w:t>
      </w:r>
      <w:proofErr w:type="spellStart"/>
      <w:r w:rsidR="00463719" w:rsidRPr="008C6C42">
        <w:rPr>
          <w:rFonts w:ascii="Comic Sans MS" w:eastAsia="Times New Roman" w:hAnsi="Comic Sans MS" w:cs="Times New Roman"/>
          <w:color w:val="000000"/>
          <w:szCs w:val="24"/>
          <w:lang w:val="en-US" w:eastAsia="zh-CN"/>
        </w:rPr>
        <w:t>coloured</w:t>
      </w:r>
      <w:proofErr w:type="spellEnd"/>
      <w:r w:rsidR="00463719" w:rsidRPr="008C6C42">
        <w:rPr>
          <w:rFonts w:ascii="Comic Sans MS" w:eastAsia="Times New Roman" w:hAnsi="Comic Sans MS" w:cs="Times New Roman"/>
          <w:color w:val="000000"/>
          <w:szCs w:val="24"/>
          <w:lang w:val="en-US" w:eastAsia="zh-CN"/>
        </w:rPr>
        <w:t xml:space="preserve"> backgrounds or overlays whenever needed. </w:t>
      </w:r>
    </w:p>
    <w:p w:rsidR="006878A6" w:rsidRPr="008C6C42" w:rsidRDefault="00463719" w:rsidP="006878A6">
      <w:pPr>
        <w:pStyle w:val="ListParagraph"/>
        <w:numPr>
          <w:ilvl w:val="0"/>
          <w:numId w:val="5"/>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 xml:space="preserve">Use </w:t>
      </w:r>
      <w:r w:rsidR="006878A6" w:rsidRPr="008C6C42">
        <w:rPr>
          <w:rFonts w:ascii="Comic Sans MS" w:eastAsia="Times New Roman" w:hAnsi="Comic Sans MS" w:cs="Times New Roman"/>
          <w:color w:val="000000"/>
          <w:szCs w:val="24"/>
          <w:lang w:val="en-US" w:eastAsia="zh-CN"/>
        </w:rPr>
        <w:t xml:space="preserve"> multi-sensory approaches which incorporate visual, auditory and kinesthetic ways of learning. </w:t>
      </w:r>
    </w:p>
    <w:p w:rsidR="006878A6" w:rsidRPr="008C6C42" w:rsidRDefault="006878A6" w:rsidP="006878A6">
      <w:pPr>
        <w:pStyle w:val="ListParagraph"/>
        <w:numPr>
          <w:ilvl w:val="0"/>
          <w:numId w:val="5"/>
        </w:numPr>
        <w:tabs>
          <w:tab w:val="left" w:pos="380"/>
          <w:tab w:val="right" w:pos="9626"/>
        </w:tabs>
        <w:spacing w:after="0" w:line="240" w:lineRule="auto"/>
        <w:rPr>
          <w:rFonts w:ascii="Comic Sans MS" w:eastAsia="Times New Roman" w:hAnsi="Comic Sans MS" w:cs="Times New Roman"/>
          <w:color w:val="000000"/>
          <w:szCs w:val="24"/>
          <w:lang w:val="en-US" w:eastAsia="zh-CN"/>
        </w:rPr>
      </w:pPr>
      <w:r w:rsidRPr="008C6C42">
        <w:rPr>
          <w:rFonts w:ascii="Comic Sans MS" w:eastAsia="Times New Roman" w:hAnsi="Comic Sans MS" w:cs="Times New Roman"/>
          <w:color w:val="000000"/>
          <w:szCs w:val="24"/>
          <w:lang w:val="en-US" w:eastAsia="zh-CN"/>
        </w:rPr>
        <w:t>Use Individual Support Plans (ISPs) as working documents.</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878A6" w:rsidRPr="008C6C42" w:rsidRDefault="006878A6" w:rsidP="006878A6">
      <w:p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r w:rsidRPr="008C6C42">
        <w:rPr>
          <w:rFonts w:ascii="Comic Sans MS" w:eastAsia="Times New Roman" w:hAnsi="Comic Sans MS" w:cs="Times New Roman"/>
          <w:b/>
          <w:color w:val="000000"/>
          <w:szCs w:val="24"/>
          <w:u w:val="single"/>
          <w:lang w:val="en-US" w:eastAsia="zh-CN"/>
        </w:rPr>
        <w:t xml:space="preserve">Monitoring </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p>
    <w:p w:rsidR="006878A6" w:rsidRPr="008C6C42" w:rsidRDefault="006878A6" w:rsidP="006878A6">
      <w:pPr>
        <w:tabs>
          <w:tab w:val="left" w:pos="380"/>
          <w:tab w:val="right" w:pos="9626"/>
        </w:tabs>
        <w:spacing w:after="0" w:line="240" w:lineRule="auto"/>
        <w:rPr>
          <w:rFonts w:ascii="Comic Sans MS" w:eastAsia="Times New Roman" w:hAnsi="Comic Sans MS" w:cs="Times New Roman"/>
          <w:b/>
          <w:color w:val="000000"/>
          <w:szCs w:val="24"/>
          <w:u w:val="single"/>
          <w:lang w:val="en-US" w:eastAsia="zh-CN"/>
        </w:rPr>
      </w:pPr>
      <w:r w:rsidRPr="008C6C42">
        <w:rPr>
          <w:rFonts w:ascii="Comic Sans MS" w:eastAsia="Times New Roman" w:hAnsi="Comic Sans MS" w:cs="Times New Roman"/>
          <w:color w:val="000000"/>
          <w:szCs w:val="24"/>
          <w:lang w:val="en-US" w:eastAsia="zh-CN"/>
        </w:rPr>
        <w:t>Progress will be tracked, monitored, evaluated and reviewed.  If there is limited progress advice will be sought from SENSS (Special Educational Needs Support Service) or EPS (Educational Psychologist)</w:t>
      </w:r>
    </w:p>
    <w:p w:rsidR="006878A6" w:rsidRPr="008C6C42" w:rsidRDefault="006878A6" w:rsidP="006878A6">
      <w:pPr>
        <w:tabs>
          <w:tab w:val="left" w:pos="380"/>
          <w:tab w:val="right" w:pos="9626"/>
        </w:tabs>
        <w:spacing w:after="0" w:line="240" w:lineRule="auto"/>
        <w:rPr>
          <w:rFonts w:ascii="Comic Sans MS" w:eastAsia="Times New Roman" w:hAnsi="Comic Sans MS" w:cs="Times New Roman"/>
          <w:color w:val="000000"/>
          <w:szCs w:val="24"/>
          <w:lang w:val="en-US" w:eastAsia="zh-CN"/>
        </w:rPr>
      </w:pPr>
    </w:p>
    <w:p w:rsidR="00632CCB" w:rsidRPr="008C6C42" w:rsidRDefault="00632CCB" w:rsidP="006878A6">
      <w:pPr>
        <w:tabs>
          <w:tab w:val="right" w:pos="0"/>
        </w:tabs>
        <w:spacing w:after="0" w:line="240" w:lineRule="auto"/>
        <w:rPr>
          <w:rFonts w:ascii="Comic Sans MS" w:eastAsia="Times New Roman" w:hAnsi="Comic Sans MS" w:cs="Times New Roman"/>
          <w:b/>
          <w:color w:val="000000"/>
          <w:szCs w:val="24"/>
          <w:lang w:val="en-US" w:eastAsia="zh-CN"/>
        </w:rPr>
      </w:pPr>
      <w:r w:rsidRPr="008C6C42">
        <w:rPr>
          <w:rFonts w:ascii="Comic Sans MS" w:eastAsia="Times New Roman" w:hAnsi="Comic Sans MS" w:cs="Times New Roman"/>
          <w:b/>
          <w:color w:val="000000"/>
          <w:szCs w:val="24"/>
          <w:lang w:val="en-US" w:eastAsia="zh-CN"/>
        </w:rPr>
        <w:t>L. Adams</w:t>
      </w:r>
    </w:p>
    <w:p w:rsidR="001720BF" w:rsidRPr="008C6C42" w:rsidRDefault="006878A6" w:rsidP="006878A6">
      <w:pPr>
        <w:tabs>
          <w:tab w:val="right" w:pos="0"/>
        </w:tabs>
        <w:spacing w:after="0" w:line="240" w:lineRule="auto"/>
        <w:rPr>
          <w:rFonts w:ascii="Comic Sans MS" w:hAnsi="Comic Sans MS"/>
          <w:szCs w:val="24"/>
        </w:rPr>
      </w:pPr>
      <w:r w:rsidRPr="008C6C42">
        <w:rPr>
          <w:rFonts w:ascii="Comic Sans MS" w:eastAsia="Times New Roman" w:hAnsi="Comic Sans MS" w:cs="Times New Roman"/>
          <w:b/>
          <w:color w:val="000000"/>
          <w:szCs w:val="24"/>
          <w:lang w:val="en-US" w:eastAsia="zh-CN"/>
        </w:rPr>
        <w:t>Deputy Headteacher</w:t>
      </w:r>
    </w:p>
    <w:sectPr w:rsidR="001720BF" w:rsidRPr="008C6C42" w:rsidSect="006878A6">
      <w:footerReference w:type="default" r:id="rId10"/>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F4" w:rsidRDefault="002F1DF4" w:rsidP="002F1DF4">
      <w:pPr>
        <w:spacing w:after="0" w:line="240" w:lineRule="auto"/>
      </w:pPr>
      <w:r>
        <w:separator/>
      </w:r>
    </w:p>
  </w:endnote>
  <w:endnote w:type="continuationSeparator" w:id="0">
    <w:p w:rsidR="002F1DF4" w:rsidRDefault="002F1DF4"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rsidR="002F1DF4" w:rsidRDefault="002F1DF4">
        <w:pPr>
          <w:pStyle w:val="Footer"/>
          <w:jc w:val="center"/>
        </w:pPr>
        <w:r>
          <w:fldChar w:fldCharType="begin"/>
        </w:r>
        <w:r>
          <w:instrText xml:space="preserve"> PAGE   \* MERGEFORMAT </w:instrText>
        </w:r>
        <w:r>
          <w:fldChar w:fldCharType="separate"/>
        </w:r>
        <w:r w:rsidR="001479CE">
          <w:rPr>
            <w:noProof/>
          </w:rPr>
          <w:t>1</w:t>
        </w:r>
        <w:r>
          <w:rPr>
            <w:noProof/>
          </w:rPr>
          <w:fldChar w:fldCharType="end"/>
        </w:r>
      </w:p>
    </w:sdtContent>
  </w:sdt>
  <w:p w:rsidR="002F1DF4" w:rsidRDefault="002F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F4" w:rsidRDefault="002F1DF4" w:rsidP="002F1DF4">
      <w:pPr>
        <w:spacing w:after="0" w:line="240" w:lineRule="auto"/>
      </w:pPr>
      <w:r>
        <w:separator/>
      </w:r>
    </w:p>
  </w:footnote>
  <w:footnote w:type="continuationSeparator" w:id="0">
    <w:p w:rsidR="002F1DF4" w:rsidRDefault="002F1DF4"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B0"/>
    <w:rsid w:val="0006137E"/>
    <w:rsid w:val="00096A07"/>
    <w:rsid w:val="001479CE"/>
    <w:rsid w:val="00160AF6"/>
    <w:rsid w:val="001720BF"/>
    <w:rsid w:val="001F2025"/>
    <w:rsid w:val="00272BEA"/>
    <w:rsid w:val="002C0AC4"/>
    <w:rsid w:val="002F1DF4"/>
    <w:rsid w:val="00332FC5"/>
    <w:rsid w:val="0033406C"/>
    <w:rsid w:val="003B6618"/>
    <w:rsid w:val="00463719"/>
    <w:rsid w:val="004C1160"/>
    <w:rsid w:val="004D280E"/>
    <w:rsid w:val="0053055F"/>
    <w:rsid w:val="005A6D72"/>
    <w:rsid w:val="00632CCB"/>
    <w:rsid w:val="00644244"/>
    <w:rsid w:val="006825F8"/>
    <w:rsid w:val="00686A9E"/>
    <w:rsid w:val="006878A6"/>
    <w:rsid w:val="00794545"/>
    <w:rsid w:val="007F7B4D"/>
    <w:rsid w:val="0086097F"/>
    <w:rsid w:val="0087264D"/>
    <w:rsid w:val="008C6C42"/>
    <w:rsid w:val="00AE20A3"/>
    <w:rsid w:val="00B03DBE"/>
    <w:rsid w:val="00C44BB0"/>
    <w:rsid w:val="00C53707"/>
    <w:rsid w:val="00D4417C"/>
    <w:rsid w:val="00D81355"/>
    <w:rsid w:val="00DD76F0"/>
    <w:rsid w:val="00DF7087"/>
    <w:rsid w:val="00E4239E"/>
    <w:rsid w:val="00ED2953"/>
    <w:rsid w:val="00ED5918"/>
    <w:rsid w:val="00F40F2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920762"/>
  <w15:docId w15:val="{36B18A42-8FE1-4E5A-A228-3A24D799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styleId="BalloonText">
    <w:name w:val="Balloon Text"/>
    <w:basedOn w:val="Normal"/>
    <w:link w:val="BalloonTextChar"/>
    <w:uiPriority w:val="99"/>
    <w:semiHidden/>
    <w:unhideWhenUsed/>
    <w:rsid w:val="00AE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l.adams@concerouk3484.local</cp:lastModifiedBy>
  <cp:revision>3</cp:revision>
  <cp:lastPrinted>2019-09-11T13:17:00Z</cp:lastPrinted>
  <dcterms:created xsi:type="dcterms:W3CDTF">2023-09-25T09:35:00Z</dcterms:created>
  <dcterms:modified xsi:type="dcterms:W3CDTF">2023-09-25T09:35:00Z</dcterms:modified>
</cp:coreProperties>
</file>